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4679"/>
        <w:gridCol w:w="1275"/>
        <w:gridCol w:w="4396"/>
      </w:tblGrid>
      <w:tr w:rsidR="00E84BEC" w14:paraId="1ECDF6E9" w14:textId="77777777" w:rsidTr="00501768">
        <w:trPr>
          <w:trHeight w:val="1275"/>
        </w:trPr>
        <w:tc>
          <w:tcPr>
            <w:tcW w:w="4678" w:type="dxa"/>
          </w:tcPr>
          <w:p w14:paraId="63A5D2C9" w14:textId="77777777" w:rsidR="00E84BEC" w:rsidRDefault="00E84BEC" w:rsidP="00501768">
            <w:pPr>
              <w:jc w:val="center"/>
            </w:pPr>
          </w:p>
          <w:p w14:paraId="5A058021" w14:textId="77777777" w:rsidR="00631D17" w:rsidRDefault="00631D17" w:rsidP="00501768">
            <w:pPr>
              <w:jc w:val="center"/>
              <w:rPr>
                <w:lang w:val="tt-RU"/>
              </w:rPr>
            </w:pPr>
          </w:p>
          <w:p w14:paraId="6B945178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РЕСПУБЛИКА ТАТАРСТАН</w:t>
            </w:r>
          </w:p>
          <w:p w14:paraId="34064A60" w14:textId="77777777" w:rsidR="00E84BEC" w:rsidRDefault="00E84BEC" w:rsidP="00501768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7060205C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СОВЕТ НИЖНЕКАМСКОГО</w:t>
            </w:r>
          </w:p>
          <w:p w14:paraId="32C6614F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МУНИЦИПАЛЬНОГО РАЙОНА</w:t>
            </w:r>
          </w:p>
          <w:p w14:paraId="7F8FDF26" w14:textId="77777777" w:rsidR="00E84BEC" w:rsidRDefault="00E84BEC" w:rsidP="0050176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4D70B1A2" w14:textId="77777777" w:rsidR="00E84BEC" w:rsidRDefault="00E84BEC" w:rsidP="0050176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75B855D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423586, г. Нижнекамск, пр. Строителей, 12</w:t>
            </w:r>
          </w:p>
          <w:p w14:paraId="0D18481C" w14:textId="77777777" w:rsidR="00E84BEC" w:rsidRDefault="00E84BEC" w:rsidP="00501768">
            <w:pPr>
              <w:jc w:val="center"/>
              <w:rPr>
                <w:szCs w:val="18"/>
                <w:lang w:val="tt-RU"/>
              </w:rPr>
            </w:pPr>
            <w:r>
              <w:rPr>
                <w:szCs w:val="18"/>
                <w:lang w:val="tt-RU"/>
              </w:rPr>
              <w:t>тел./факс (8555) 41-70-00</w:t>
            </w:r>
          </w:p>
          <w:p w14:paraId="77930F71" w14:textId="435BBAE2" w:rsidR="00E84BEC" w:rsidRDefault="00E84BEC" w:rsidP="0050176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B478" wp14:editId="7AC71AC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A54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4B833F5A" wp14:editId="4164561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B6AF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23EC9" wp14:editId="17EB43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E7A2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14:paraId="5FC467DF" w14:textId="19134821" w:rsidR="00E84BEC" w:rsidRDefault="00E84BEC" w:rsidP="00501768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0DCF4564" wp14:editId="1F4444E2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CD1BFBD" w14:textId="77777777" w:rsidR="00E84BEC" w:rsidRDefault="00E84BEC" w:rsidP="00501768">
            <w:pPr>
              <w:jc w:val="center"/>
              <w:rPr>
                <w:lang w:val="en-US"/>
              </w:rPr>
            </w:pPr>
          </w:p>
          <w:p w14:paraId="2C2766FF" w14:textId="2B2045BB" w:rsidR="00631D17" w:rsidRPr="00631D17" w:rsidRDefault="00344EEB" w:rsidP="00631D17">
            <w:pPr>
              <w:jc w:val="right"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>П</w:t>
            </w:r>
            <w:bookmarkStart w:id="0" w:name="_GoBack"/>
            <w:bookmarkEnd w:id="0"/>
            <w:r w:rsidR="00631D17" w:rsidRPr="00631D17">
              <w:rPr>
                <w:i/>
                <w:sz w:val="24"/>
                <w:szCs w:val="24"/>
                <w:lang w:val="tt-RU"/>
              </w:rPr>
              <w:t>роект</w:t>
            </w:r>
          </w:p>
          <w:p w14:paraId="65B57473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</w:t>
            </w:r>
          </w:p>
          <w:p w14:paraId="7D4141DB" w14:textId="77777777" w:rsidR="00E84BEC" w:rsidRDefault="00E84BEC" w:rsidP="00501768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4B8865D8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ТҮБӘН КАМА </w:t>
            </w:r>
          </w:p>
          <w:p w14:paraId="4AB7EFE7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 РАЙОНЫ СОВЕТЫ</w:t>
            </w:r>
          </w:p>
          <w:p w14:paraId="0D7B41FE" w14:textId="77777777" w:rsidR="00E84BEC" w:rsidRDefault="00E84BEC" w:rsidP="00501768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4C9F7547" w14:textId="77777777" w:rsidR="00E84BEC" w:rsidRDefault="00E84BEC" w:rsidP="00501768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1C6313FD" w14:textId="77777777" w:rsidR="00E84BEC" w:rsidRDefault="00E84BEC" w:rsidP="0050176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423586, Түбән Кама шәһәре, Төзүчеләр пр., 12</w:t>
            </w:r>
          </w:p>
          <w:p w14:paraId="200299AB" w14:textId="77777777" w:rsidR="00E84BEC" w:rsidRDefault="00E84BEC" w:rsidP="00501768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Cs w:val="18"/>
                <w:lang w:val="tt-RU"/>
              </w:rPr>
              <w:t>тел./факс (8555) 41-70-00</w:t>
            </w:r>
          </w:p>
        </w:tc>
      </w:tr>
    </w:tbl>
    <w:p w14:paraId="5E860E8D" w14:textId="77777777" w:rsidR="00E84BEC" w:rsidRPr="00E71479" w:rsidRDefault="00E84BEC" w:rsidP="00E84BEC">
      <w:pPr>
        <w:ind w:firstLine="708"/>
        <w:jc w:val="both"/>
        <w:rPr>
          <w:sz w:val="27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84BEC" w14:paraId="0E1691C8" w14:textId="77777777" w:rsidTr="00501768">
        <w:tc>
          <w:tcPr>
            <w:tcW w:w="5387" w:type="dxa"/>
            <w:hideMark/>
          </w:tcPr>
          <w:p w14:paraId="57E9231E" w14:textId="77777777" w:rsidR="00E84BEC" w:rsidRDefault="00E84BEC" w:rsidP="00501768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14:paraId="25F52552" w14:textId="77777777" w:rsidR="00E84BEC" w:rsidRDefault="00E84BEC" w:rsidP="0050176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14:paraId="48A57216" w14:textId="77777777" w:rsidR="00E84BEC" w:rsidRDefault="00E84BEC" w:rsidP="0050176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E84BEC" w14:paraId="1B4B9809" w14:textId="77777777" w:rsidTr="00501768">
        <w:trPr>
          <w:trHeight w:val="343"/>
        </w:trPr>
        <w:tc>
          <w:tcPr>
            <w:tcW w:w="5387" w:type="dxa"/>
            <w:hideMark/>
          </w:tcPr>
          <w:p w14:paraId="12E36CB1" w14:textId="7739952D" w:rsidR="00E84BEC" w:rsidRDefault="00E84BEC" w:rsidP="00501768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 w:rsidR="00344EEB">
              <w:rPr>
                <w:rFonts w:ascii="Times New Roman" w:hAnsi="Times New Roman" w:cs="Times New Roman"/>
                <w:noProof/>
                <w:sz w:val="28"/>
              </w:rPr>
              <w:t>___</w:t>
            </w:r>
          </w:p>
        </w:tc>
        <w:tc>
          <w:tcPr>
            <w:tcW w:w="4961" w:type="dxa"/>
            <w:hideMark/>
          </w:tcPr>
          <w:p w14:paraId="39CD7D45" w14:textId="55569FB4" w:rsidR="00E84BEC" w:rsidRDefault="00344EEB" w:rsidP="00501768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_____</w:t>
            </w:r>
            <w:r w:rsidR="00E76866">
              <w:rPr>
                <w:rFonts w:ascii="Times New Roman" w:hAnsi="Times New Roman" w:cs="Times New Roman"/>
                <w:sz w:val="28"/>
                <w:lang w:val="tt-RU"/>
              </w:rPr>
              <w:t>апреля</w:t>
            </w:r>
            <w:r w:rsidR="00E84BEC">
              <w:rPr>
                <w:rFonts w:ascii="Times New Roman" w:hAnsi="Times New Roman" w:cs="Times New Roman"/>
                <w:sz w:val="28"/>
                <w:lang w:val="tt-RU"/>
              </w:rPr>
              <w:t xml:space="preserve"> 2024 года</w:t>
            </w:r>
          </w:p>
        </w:tc>
      </w:tr>
    </w:tbl>
    <w:p w14:paraId="76B9935D" w14:textId="77777777" w:rsidR="006E2E73" w:rsidRPr="00FF4E01" w:rsidRDefault="006E2E73" w:rsidP="00DA4FD4">
      <w:pPr>
        <w:pStyle w:val="ConsPlusTitle"/>
        <w:widowControl/>
        <w:spacing w:line="288" w:lineRule="auto"/>
        <w:rPr>
          <w:sz w:val="27"/>
          <w:szCs w:val="27"/>
        </w:rPr>
      </w:pPr>
    </w:p>
    <w:p w14:paraId="45F14C20" w14:textId="3B10BCB4" w:rsidR="00ED3706" w:rsidRPr="003F162A" w:rsidRDefault="0051786E" w:rsidP="001528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162A"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решения</w:t>
      </w:r>
    </w:p>
    <w:p w14:paraId="0C2419FD" w14:textId="71D98067" w:rsidR="001F6530" w:rsidRPr="003F162A" w:rsidRDefault="001F6530" w:rsidP="001528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162A">
        <w:rPr>
          <w:rFonts w:ascii="Times New Roman" w:hAnsi="Times New Roman" w:cs="Times New Roman"/>
          <w:b w:val="0"/>
          <w:sz w:val="28"/>
          <w:szCs w:val="28"/>
        </w:rPr>
        <w:t>Совета Нижнекамского муниципального района</w:t>
      </w:r>
    </w:p>
    <w:p w14:paraId="550230D4" w14:textId="77777777" w:rsidR="009A366C" w:rsidRPr="003F162A" w:rsidRDefault="009A366C" w:rsidP="009A36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18209D" w14:textId="08C18FFD" w:rsidR="006D6D16" w:rsidRPr="003F162A" w:rsidRDefault="00612774" w:rsidP="00291D9D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В соответствии с</w:t>
      </w:r>
      <w:r w:rsidR="001F6530" w:rsidRPr="003F162A">
        <w:rPr>
          <w:sz w:val="28"/>
          <w:szCs w:val="28"/>
        </w:rPr>
        <w:t>о статьей 6 Федерального закона от</w:t>
      </w:r>
      <w:r w:rsidR="00DD59B1" w:rsidRPr="003F162A">
        <w:rPr>
          <w:sz w:val="28"/>
          <w:szCs w:val="28"/>
        </w:rPr>
        <w:t xml:space="preserve"> 12 декабря 2023 года №</w:t>
      </w:r>
      <w:r w:rsidR="00002E56" w:rsidRPr="003F162A">
        <w:rPr>
          <w:sz w:val="28"/>
          <w:szCs w:val="28"/>
        </w:rPr>
        <w:t xml:space="preserve"> 594-ФЗ «</w:t>
      </w:r>
      <w:r w:rsidR="00095782" w:rsidRPr="003F162A">
        <w:rPr>
          <w:sz w:val="28"/>
          <w:szCs w:val="28"/>
        </w:rPr>
        <w:t>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</w:t>
      </w:r>
      <w:r w:rsidR="00002E56" w:rsidRPr="003F162A">
        <w:rPr>
          <w:sz w:val="28"/>
          <w:szCs w:val="28"/>
        </w:rPr>
        <w:t>»</w:t>
      </w:r>
      <w:r w:rsidRPr="003F162A">
        <w:rPr>
          <w:sz w:val="28"/>
          <w:szCs w:val="28"/>
        </w:rPr>
        <w:t xml:space="preserve">, Совет Нижнекамского муниципального района </w:t>
      </w:r>
    </w:p>
    <w:p w14:paraId="48A7FA94" w14:textId="77777777" w:rsidR="00EA3271" w:rsidRPr="003F162A" w:rsidRDefault="00EA3271" w:rsidP="00EA3271">
      <w:pPr>
        <w:jc w:val="both"/>
        <w:rPr>
          <w:b/>
          <w:sz w:val="28"/>
          <w:szCs w:val="28"/>
        </w:rPr>
      </w:pPr>
    </w:p>
    <w:p w14:paraId="6F44EDE8" w14:textId="77777777" w:rsidR="00612774" w:rsidRPr="003F162A" w:rsidRDefault="00612774" w:rsidP="00DA4FD4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РЕШАЕТ:</w:t>
      </w:r>
    </w:p>
    <w:p w14:paraId="4267DDEF" w14:textId="77777777" w:rsidR="00EA3271" w:rsidRPr="003F162A" w:rsidRDefault="00EA3271" w:rsidP="00EA3271">
      <w:pPr>
        <w:jc w:val="both"/>
        <w:rPr>
          <w:b/>
          <w:sz w:val="28"/>
          <w:szCs w:val="28"/>
        </w:rPr>
      </w:pPr>
    </w:p>
    <w:p w14:paraId="25B9EF05" w14:textId="5BCCF81D" w:rsidR="000A003A" w:rsidRPr="003F162A" w:rsidRDefault="00612774" w:rsidP="000A003A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1. </w:t>
      </w:r>
      <w:r w:rsidR="00FB2BE8" w:rsidRPr="003F162A">
        <w:rPr>
          <w:sz w:val="28"/>
          <w:szCs w:val="28"/>
        </w:rPr>
        <w:t xml:space="preserve">Внести в решение Совета Нижнекамского муниципального района от 21 марта 2016 года № 12 Об утверждении Положения о муниципальной службе </w:t>
      </w:r>
      <w:r w:rsidR="00B00FCA">
        <w:rPr>
          <w:sz w:val="28"/>
          <w:szCs w:val="28"/>
        </w:rPr>
        <w:t xml:space="preserve">                                                 </w:t>
      </w:r>
      <w:r w:rsidR="00FB2BE8" w:rsidRPr="003F162A">
        <w:rPr>
          <w:sz w:val="28"/>
          <w:szCs w:val="28"/>
        </w:rPr>
        <w:t>в Нижнекамском муниципальном районе Республики Татарстан»</w:t>
      </w:r>
      <w:r w:rsidR="00847866" w:rsidRPr="003F162A">
        <w:rPr>
          <w:sz w:val="28"/>
          <w:szCs w:val="28"/>
        </w:rPr>
        <w:t xml:space="preserve"> следующие изменения:</w:t>
      </w:r>
    </w:p>
    <w:p w14:paraId="69135A72" w14:textId="1C27A181" w:rsidR="000A003A" w:rsidRPr="003F162A" w:rsidRDefault="0084786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пункт 13.1 статьи 13 «Требования к служебному поведению муниципального служащего» дополнить подпунктом следующего содержания:</w:t>
      </w:r>
    </w:p>
    <w:p w14:paraId="376B94C6" w14:textId="41E273F5" w:rsidR="00847866" w:rsidRPr="003F162A" w:rsidRDefault="0084786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«13) сообщать в</w:t>
      </w:r>
      <w:r w:rsidR="00F22C46" w:rsidRPr="003F162A">
        <w:rPr>
          <w:sz w:val="28"/>
          <w:szCs w:val="28"/>
        </w:rPr>
        <w:t xml:space="preserve"> </w:t>
      </w:r>
      <w:r w:rsidRPr="003F162A">
        <w:rPr>
          <w:sz w:val="28"/>
          <w:szCs w:val="28"/>
        </w:rPr>
        <w:t>письменной форме представителю нанимателя (работодателю) о ставших ему известных изменениях сведений, содержащихся в анкете, предусмотренной статьей 15</w:t>
      </w:r>
      <w:r w:rsidR="00D033D8" w:rsidRPr="003F162A">
        <w:rPr>
          <w:sz w:val="28"/>
          <w:szCs w:val="28"/>
        </w:rPr>
        <w:t>.</w:t>
      </w:r>
      <w:r w:rsidRPr="003F162A">
        <w:rPr>
          <w:sz w:val="28"/>
          <w:szCs w:val="28"/>
        </w:rPr>
        <w:t xml:space="preserve">2 </w:t>
      </w:r>
      <w:r w:rsidR="00971A10" w:rsidRPr="003F162A">
        <w:rPr>
          <w:sz w:val="28"/>
          <w:szCs w:val="28"/>
        </w:rPr>
        <w:t xml:space="preserve">Федерального закона «О муниципальной службе </w:t>
      </w:r>
      <w:r w:rsidR="00B00FCA">
        <w:rPr>
          <w:sz w:val="28"/>
          <w:szCs w:val="28"/>
        </w:rPr>
        <w:t xml:space="preserve">                        </w:t>
      </w:r>
      <w:r w:rsidR="00971A10" w:rsidRPr="003F162A">
        <w:rPr>
          <w:sz w:val="28"/>
          <w:szCs w:val="28"/>
        </w:rPr>
        <w:t>в Российской Федерации»</w:t>
      </w:r>
      <w:r w:rsidRPr="003F162A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</w:t>
      </w:r>
      <w:r w:rsidR="00B00FCA">
        <w:rPr>
          <w:sz w:val="28"/>
          <w:szCs w:val="28"/>
        </w:rPr>
        <w:t>)</w:t>
      </w:r>
      <w:r w:rsidR="00F22C46" w:rsidRPr="003F162A">
        <w:rPr>
          <w:sz w:val="28"/>
          <w:szCs w:val="28"/>
        </w:rPr>
        <w:t>»</w:t>
      </w:r>
      <w:r w:rsidR="000D2002" w:rsidRPr="003F162A">
        <w:rPr>
          <w:sz w:val="28"/>
          <w:szCs w:val="28"/>
        </w:rPr>
        <w:t>;</w:t>
      </w:r>
    </w:p>
    <w:p w14:paraId="6B942483" w14:textId="4F15DA4B" w:rsidR="000D2002" w:rsidRPr="003F162A" w:rsidRDefault="00FE55B7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пункт 11 статьи 28 «Кадровая работа в муниципальном образовании» изложить в следующей редакции:</w:t>
      </w:r>
    </w:p>
    <w:p w14:paraId="048547D6" w14:textId="031C14BA" w:rsidR="00FE55B7" w:rsidRPr="003F162A" w:rsidRDefault="00FE55B7" w:rsidP="00FE55B7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</w:t>
      </w:r>
      <w:r w:rsidR="00B00FCA">
        <w:rPr>
          <w:sz w:val="28"/>
          <w:szCs w:val="28"/>
        </w:rPr>
        <w:t>хождения муниципальным служащим</w:t>
      </w:r>
      <w:r w:rsidRPr="003F162A">
        <w:rPr>
          <w:sz w:val="28"/>
          <w:szCs w:val="28"/>
        </w:rPr>
        <w:t>»</w:t>
      </w:r>
      <w:r w:rsidR="00B00FCA">
        <w:rPr>
          <w:sz w:val="28"/>
          <w:szCs w:val="28"/>
        </w:rPr>
        <w:t>;</w:t>
      </w:r>
    </w:p>
    <w:p w14:paraId="6C12861F" w14:textId="68FDE403" w:rsidR="006F2E7A" w:rsidRPr="003F162A" w:rsidRDefault="006F2E7A" w:rsidP="006F2E7A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дополнить подпунктом 11</w:t>
      </w:r>
      <w:r w:rsidR="00D033D8" w:rsidRPr="003F162A">
        <w:rPr>
          <w:sz w:val="28"/>
          <w:szCs w:val="28"/>
        </w:rPr>
        <w:t>.</w:t>
      </w:r>
      <w:r w:rsidRPr="003F162A">
        <w:rPr>
          <w:sz w:val="28"/>
          <w:szCs w:val="28"/>
        </w:rPr>
        <w:t>1 следующего содержания:</w:t>
      </w:r>
    </w:p>
    <w:p w14:paraId="1DB04036" w14:textId="136E3B91" w:rsidR="006F2E7A" w:rsidRPr="003F162A" w:rsidRDefault="006F2E7A" w:rsidP="006F2E7A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«11</w:t>
      </w:r>
      <w:r w:rsidR="00D033D8" w:rsidRPr="003F162A">
        <w:rPr>
          <w:sz w:val="28"/>
          <w:szCs w:val="28"/>
        </w:rPr>
        <w:t>.</w:t>
      </w:r>
      <w:r w:rsidRPr="003F162A">
        <w:rPr>
          <w:sz w:val="28"/>
          <w:szCs w:val="28"/>
        </w:rPr>
        <w:t>1) оформление допуска установленной формы к сведениям, сос</w:t>
      </w:r>
      <w:r w:rsidR="00B00FCA">
        <w:rPr>
          <w:sz w:val="28"/>
          <w:szCs w:val="28"/>
        </w:rPr>
        <w:t>тавляющим государственную тайну</w:t>
      </w:r>
      <w:r w:rsidRPr="003F162A">
        <w:rPr>
          <w:sz w:val="28"/>
          <w:szCs w:val="28"/>
        </w:rPr>
        <w:t>».</w:t>
      </w:r>
    </w:p>
    <w:p w14:paraId="59EED35E" w14:textId="693EFE0C" w:rsidR="00F22C46" w:rsidRPr="003F162A" w:rsidRDefault="00F22C4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2. Внести в решение Совета Нижнекамского муниципального района от 27 апреля</w:t>
      </w:r>
      <w:r w:rsidR="0072330C" w:rsidRPr="003F162A">
        <w:rPr>
          <w:sz w:val="28"/>
          <w:szCs w:val="28"/>
        </w:rPr>
        <w:t xml:space="preserve"> 2015 года № 24 «Об утверждении порядка проведения конкурса на замещение должности Руководителя Исполнительного комитета Нижнекамского муниципального района» следующие изменения:</w:t>
      </w:r>
    </w:p>
    <w:p w14:paraId="30A50AFF" w14:textId="69DDDDFF" w:rsidR="0072330C" w:rsidRPr="003F162A" w:rsidRDefault="005B300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в приложении 2 к решению пункт 3.5 изложить в следующей редакции:</w:t>
      </w:r>
    </w:p>
    <w:p w14:paraId="79BA2BBB" w14:textId="3F6CEC32" w:rsidR="005B3006" w:rsidRPr="003F162A" w:rsidRDefault="005B300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lastRenderedPageBreak/>
        <w:t>«3.5. Руководитель Исполнительного комитета обязан:</w:t>
      </w:r>
    </w:p>
    <w:p w14:paraId="50AE0C5C" w14:textId="37571E4E" w:rsidR="005B3006" w:rsidRPr="003F162A" w:rsidRDefault="005B300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3.5.1. </w:t>
      </w:r>
      <w:r w:rsidR="00AA7E32" w:rsidRPr="003F162A">
        <w:rPr>
          <w:sz w:val="28"/>
          <w:szCs w:val="28"/>
        </w:rPr>
        <w:t xml:space="preserve">соблюдать Конституцию Российской Федерации, федеральные конституционные законы, федеральные законы, </w:t>
      </w:r>
      <w:r w:rsidR="00292804" w:rsidRPr="003F162A">
        <w:rPr>
          <w:sz w:val="28"/>
          <w:szCs w:val="28"/>
        </w:rPr>
        <w:t>иные нормативные правовые акты Российской Федерации, Конституцию Республики Татарстан, законы и иные нормативные правовые акты Республики Татарстан, Устав муниципального образования и иные муниципальные правовые акты и обеспечивать их исполнение;</w:t>
      </w:r>
    </w:p>
    <w:p w14:paraId="505734A9" w14:textId="2B1C6307" w:rsidR="00847866" w:rsidRPr="003F162A" w:rsidRDefault="00292804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3.5.2. </w:t>
      </w:r>
      <w:r w:rsidR="00976A13" w:rsidRPr="003F162A">
        <w:rPr>
          <w:sz w:val="28"/>
          <w:szCs w:val="28"/>
        </w:rPr>
        <w:t>исполнять должностные обязанности в соответствии с должностной инструкцией;</w:t>
      </w:r>
    </w:p>
    <w:p w14:paraId="7B0FD510" w14:textId="7F214B66" w:rsidR="00976A13" w:rsidRPr="003F162A" w:rsidRDefault="00976A13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3.5.3. соблюдать при исполнении должностных обязанностей </w:t>
      </w:r>
      <w:r w:rsidR="0001370B" w:rsidRPr="003F162A">
        <w:rPr>
          <w:sz w:val="28"/>
          <w:szCs w:val="28"/>
        </w:rPr>
        <w:t>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3B56742D" w14:textId="4CECF541" w:rsidR="0001370B" w:rsidRPr="003F162A" w:rsidRDefault="0001370B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3.5.4. </w:t>
      </w:r>
      <w:r w:rsidR="00EC5ED8" w:rsidRPr="003F162A">
        <w:rPr>
          <w:sz w:val="28"/>
          <w:szCs w:val="28"/>
        </w:rPr>
        <w:t>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14:paraId="39898EA3" w14:textId="49345A74" w:rsidR="00EC5ED8" w:rsidRPr="003F162A" w:rsidRDefault="00EC5ED8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3.5.5. поддерживать уровень квалификации, необходимый для надлежащего исполнения должностных обязанностей;</w:t>
      </w:r>
    </w:p>
    <w:p w14:paraId="787EF2D9" w14:textId="288EACDA" w:rsidR="00EC5ED8" w:rsidRPr="003F162A" w:rsidRDefault="00EC5ED8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3.5.6. не разглашать сведения, </w:t>
      </w:r>
      <w:r w:rsidR="00933DAC" w:rsidRPr="003F162A">
        <w:rPr>
          <w:sz w:val="28"/>
          <w:szCs w:val="28"/>
        </w:rPr>
        <w:t>составляющие государственную и иную охраняемую федеральными зак</w:t>
      </w:r>
      <w:r w:rsidR="00C00A98" w:rsidRPr="003F162A">
        <w:rPr>
          <w:sz w:val="28"/>
          <w:szCs w:val="28"/>
        </w:rPr>
        <w:t>о</w:t>
      </w:r>
      <w:r w:rsidR="00933DAC" w:rsidRPr="003F162A">
        <w:rPr>
          <w:sz w:val="28"/>
          <w:szCs w:val="28"/>
        </w:rPr>
        <w:t xml:space="preserve">нами тайну, а также сведения, </w:t>
      </w:r>
      <w:r w:rsidR="004F1E7A" w:rsidRPr="003F162A">
        <w:rPr>
          <w:sz w:val="28"/>
          <w:szCs w:val="28"/>
        </w:rPr>
        <w:t>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16C81F8D" w14:textId="65FD0D9E" w:rsidR="004F1E7A" w:rsidRPr="003F162A" w:rsidRDefault="004F1E7A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3.5.7. </w:t>
      </w:r>
      <w:r w:rsidR="00E44CF6" w:rsidRPr="003F162A">
        <w:rPr>
          <w:sz w:val="28"/>
          <w:szCs w:val="28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38006481" w14:textId="60E91E78" w:rsidR="00E44CF6" w:rsidRPr="003F162A" w:rsidRDefault="00E44CF6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3.5.8. представлять в установленном порядке предусмотренные законодательством Российской Федерации</w:t>
      </w:r>
      <w:r w:rsidR="00977878" w:rsidRPr="003F162A">
        <w:rPr>
          <w:sz w:val="28"/>
          <w:szCs w:val="28"/>
        </w:rPr>
        <w:t xml:space="preserve"> сведения о себе и членах своей семьи;</w:t>
      </w:r>
    </w:p>
    <w:p w14:paraId="6A42D25C" w14:textId="2B0C3A63" w:rsidR="00977878" w:rsidRPr="003F162A" w:rsidRDefault="00977878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3.5.9. </w:t>
      </w:r>
      <w:r w:rsidR="001D15EB" w:rsidRPr="003F162A">
        <w:rPr>
          <w:sz w:val="28"/>
          <w:szCs w:val="28"/>
        </w:rPr>
        <w:t xml:space="preserve">сообщать в письменной </w:t>
      </w:r>
      <w:r w:rsidR="00980D3F" w:rsidRPr="003F162A">
        <w:rPr>
          <w:sz w:val="28"/>
          <w:szCs w:val="28"/>
        </w:rPr>
        <w:t>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0A2FF507" w14:textId="4BA9AD9D" w:rsidR="00980D3F" w:rsidRPr="003F162A" w:rsidRDefault="00980D3F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 xml:space="preserve">3.5.10. </w:t>
      </w:r>
      <w:r w:rsidR="000831ED" w:rsidRPr="003F162A">
        <w:rPr>
          <w:sz w:val="28"/>
          <w:szCs w:val="28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</w:t>
      </w:r>
      <w:r w:rsidR="0007791E" w:rsidRPr="003F162A">
        <w:rPr>
          <w:sz w:val="28"/>
          <w:szCs w:val="28"/>
        </w:rPr>
        <w:t>муниципальному служащему стало известно об этом, но не позднее пяти рабочих дней со дня приобретения гражданства (подданства) иностранно</w:t>
      </w:r>
      <w:r w:rsidR="005575C6">
        <w:rPr>
          <w:sz w:val="28"/>
          <w:szCs w:val="28"/>
        </w:rPr>
        <w:t>го государства либо получения в</w:t>
      </w:r>
      <w:r w:rsidR="0007791E" w:rsidRPr="003F162A">
        <w:rPr>
          <w:sz w:val="28"/>
          <w:szCs w:val="28"/>
        </w:rPr>
        <w:t>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76A96D71" w14:textId="7F900CEB" w:rsidR="0007791E" w:rsidRPr="003F162A" w:rsidRDefault="00F42824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lastRenderedPageBreak/>
        <w:t>3.5.11.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</w:t>
      </w:r>
      <w:r w:rsidR="002412F4" w:rsidRPr="003F162A">
        <w:rPr>
          <w:sz w:val="28"/>
          <w:szCs w:val="28"/>
        </w:rPr>
        <w:t>а</w:t>
      </w:r>
      <w:r w:rsidRPr="003F162A">
        <w:rPr>
          <w:sz w:val="28"/>
          <w:szCs w:val="28"/>
        </w:rPr>
        <w:t>м</w:t>
      </w:r>
      <w:r w:rsidR="002412F4" w:rsidRPr="003F162A">
        <w:rPr>
          <w:sz w:val="28"/>
          <w:szCs w:val="28"/>
        </w:rPr>
        <w:t>и</w:t>
      </w:r>
      <w:r w:rsidRPr="003F162A">
        <w:rPr>
          <w:sz w:val="28"/>
          <w:szCs w:val="28"/>
        </w:rPr>
        <w:t>;</w:t>
      </w:r>
    </w:p>
    <w:p w14:paraId="19482558" w14:textId="56D08653" w:rsidR="00F42824" w:rsidRPr="003F162A" w:rsidRDefault="00F42824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3.5.12.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14:paraId="647DFC78" w14:textId="77C504B4" w:rsidR="00847866" w:rsidRPr="003F162A" w:rsidRDefault="00F42824" w:rsidP="00C6302C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3.5.13. сообщать в письменной форме представителю нанимателя (работодателю) о ставших ему известных изменениях сведений, содержащихся в анкете, предусмотренной статьей 15</w:t>
      </w:r>
      <w:r w:rsidR="002412F4" w:rsidRPr="003F162A">
        <w:rPr>
          <w:sz w:val="28"/>
          <w:szCs w:val="28"/>
        </w:rPr>
        <w:t>.</w:t>
      </w:r>
      <w:r w:rsidRPr="003F162A">
        <w:rPr>
          <w:sz w:val="28"/>
          <w:szCs w:val="28"/>
        </w:rPr>
        <w:t xml:space="preserve">2 </w:t>
      </w:r>
      <w:r w:rsidR="00F807DB" w:rsidRPr="003F162A">
        <w:rPr>
          <w:sz w:val="28"/>
          <w:szCs w:val="28"/>
        </w:rPr>
        <w:t>Федерального закона «О муниципальной службе в Российской Федерации»</w:t>
      </w:r>
      <w:r w:rsidRPr="003F162A">
        <w:rPr>
          <w:sz w:val="28"/>
          <w:szCs w:val="28"/>
        </w:rPr>
        <w:t>, за исключением сведений, изменение которых произошло по решению представ</w:t>
      </w:r>
      <w:r w:rsidR="00E76866">
        <w:rPr>
          <w:sz w:val="28"/>
          <w:szCs w:val="28"/>
        </w:rPr>
        <w:t>ителя нанимателя (работодателя)</w:t>
      </w:r>
      <w:r w:rsidRPr="003F162A">
        <w:rPr>
          <w:sz w:val="28"/>
          <w:szCs w:val="28"/>
        </w:rPr>
        <w:t>»</w:t>
      </w:r>
      <w:r w:rsidR="002412F4" w:rsidRPr="003F162A">
        <w:rPr>
          <w:sz w:val="28"/>
          <w:szCs w:val="28"/>
        </w:rPr>
        <w:t>.</w:t>
      </w:r>
    </w:p>
    <w:p w14:paraId="31416A46" w14:textId="2D899102" w:rsidR="005B6923" w:rsidRPr="003F162A" w:rsidRDefault="00024027" w:rsidP="005B6923">
      <w:pPr>
        <w:ind w:firstLine="567"/>
        <w:jc w:val="both"/>
        <w:rPr>
          <w:iCs/>
          <w:sz w:val="28"/>
          <w:szCs w:val="28"/>
        </w:rPr>
      </w:pPr>
      <w:r w:rsidRPr="003F162A">
        <w:rPr>
          <w:sz w:val="28"/>
          <w:szCs w:val="28"/>
        </w:rPr>
        <w:t>3</w:t>
      </w:r>
      <w:r w:rsidR="005B6923" w:rsidRPr="003F162A">
        <w:rPr>
          <w:sz w:val="28"/>
          <w:szCs w:val="28"/>
        </w:rPr>
        <w:t xml:space="preserve">. </w:t>
      </w:r>
      <w:r w:rsidR="00901410" w:rsidRPr="003F162A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определенном Уставом Нижнекамского муниципального района Республики Татарстан</w:t>
      </w:r>
      <w:r w:rsidR="00901410" w:rsidRPr="003F162A">
        <w:rPr>
          <w:i/>
          <w:sz w:val="28"/>
          <w:szCs w:val="28"/>
        </w:rPr>
        <w:t>.</w:t>
      </w:r>
    </w:p>
    <w:p w14:paraId="0CB30B30" w14:textId="7EA28140" w:rsidR="00612774" w:rsidRPr="003F162A" w:rsidRDefault="000912C1" w:rsidP="00AB5A22">
      <w:pPr>
        <w:ind w:firstLine="567"/>
        <w:jc w:val="both"/>
        <w:rPr>
          <w:sz w:val="28"/>
          <w:szCs w:val="28"/>
        </w:rPr>
      </w:pPr>
      <w:r w:rsidRPr="003F162A">
        <w:rPr>
          <w:sz w:val="28"/>
          <w:szCs w:val="28"/>
        </w:rPr>
        <w:t>4</w:t>
      </w:r>
      <w:r w:rsidR="00FD05F5" w:rsidRPr="003F162A">
        <w:rPr>
          <w:sz w:val="28"/>
          <w:szCs w:val="28"/>
        </w:rPr>
        <w:t xml:space="preserve">. </w:t>
      </w:r>
      <w:r w:rsidR="00901410" w:rsidRPr="003F162A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99372F" w:rsidRPr="003F162A">
        <w:rPr>
          <w:sz w:val="28"/>
          <w:szCs w:val="28"/>
        </w:rPr>
        <w:t>.</w:t>
      </w:r>
    </w:p>
    <w:p w14:paraId="4BC0D740" w14:textId="77777777" w:rsidR="00884E85" w:rsidRPr="003F162A" w:rsidRDefault="00884E85" w:rsidP="000851A7">
      <w:pPr>
        <w:rPr>
          <w:sz w:val="28"/>
          <w:szCs w:val="28"/>
        </w:rPr>
      </w:pPr>
    </w:p>
    <w:p w14:paraId="274F9ECD" w14:textId="77777777" w:rsidR="00F61A6B" w:rsidRDefault="00F61A6B" w:rsidP="00E76866">
      <w:pPr>
        <w:ind w:right="-142"/>
        <w:jc w:val="both"/>
        <w:rPr>
          <w:sz w:val="28"/>
          <w:szCs w:val="28"/>
        </w:rPr>
      </w:pPr>
    </w:p>
    <w:p w14:paraId="3CB4110F" w14:textId="77777777" w:rsidR="00E76866" w:rsidRDefault="00E76866" w:rsidP="00E76866">
      <w:pPr>
        <w:ind w:right="-142"/>
        <w:jc w:val="both"/>
        <w:rPr>
          <w:sz w:val="28"/>
          <w:szCs w:val="28"/>
        </w:rPr>
      </w:pPr>
    </w:p>
    <w:p w14:paraId="348BEC40" w14:textId="77777777" w:rsidR="00F61A6B" w:rsidRDefault="00F61A6B" w:rsidP="00F61A6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14:paraId="76F31B8E" w14:textId="77777777" w:rsidR="00F61A6B" w:rsidRDefault="00F61A6B" w:rsidP="00F61A6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района,</w:t>
      </w:r>
    </w:p>
    <w:p w14:paraId="6774FB4A" w14:textId="77777777" w:rsidR="00F61A6B" w:rsidRDefault="00F61A6B" w:rsidP="00F61A6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                                                                                  </w:t>
      </w:r>
      <w:proofErr w:type="spellStart"/>
      <w:r>
        <w:rPr>
          <w:sz w:val="28"/>
          <w:szCs w:val="28"/>
        </w:rPr>
        <w:t>А.В.Умников</w:t>
      </w:r>
      <w:proofErr w:type="spellEnd"/>
    </w:p>
    <w:p w14:paraId="16935961" w14:textId="199FECE4" w:rsidR="000851A7" w:rsidRPr="003F162A" w:rsidRDefault="000851A7" w:rsidP="00F61A6B">
      <w:pPr>
        <w:rPr>
          <w:sz w:val="28"/>
          <w:szCs w:val="28"/>
        </w:rPr>
      </w:pPr>
    </w:p>
    <w:sectPr w:rsidR="000851A7" w:rsidRPr="003F162A" w:rsidSect="00FB0100">
      <w:footerReference w:type="default" r:id="rId9"/>
      <w:pgSz w:w="11906" w:h="16838"/>
      <w:pgMar w:top="709" w:right="567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D5A05" w14:textId="77777777" w:rsidR="00545F0F" w:rsidRDefault="00545F0F" w:rsidP="002F081B">
      <w:r>
        <w:separator/>
      </w:r>
    </w:p>
  </w:endnote>
  <w:endnote w:type="continuationSeparator" w:id="0">
    <w:p w14:paraId="20EA43DB" w14:textId="77777777" w:rsidR="00545F0F" w:rsidRDefault="00545F0F" w:rsidP="002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7238"/>
      <w:docPartObj>
        <w:docPartGallery w:val="Page Numbers (Bottom of Page)"/>
        <w:docPartUnique/>
      </w:docPartObj>
    </w:sdtPr>
    <w:sdtEndPr/>
    <w:sdtContent>
      <w:p w14:paraId="336A7C45" w14:textId="644DBD2B" w:rsidR="00FB0100" w:rsidRDefault="00FB0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EB">
          <w:rPr>
            <w:noProof/>
          </w:rPr>
          <w:t>2</w:t>
        </w:r>
        <w:r>
          <w:fldChar w:fldCharType="end"/>
        </w:r>
      </w:p>
    </w:sdtContent>
  </w:sdt>
  <w:p w14:paraId="6D9964AE" w14:textId="77777777" w:rsidR="007C69D1" w:rsidRDefault="007C69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455F" w14:textId="77777777" w:rsidR="00545F0F" w:rsidRDefault="00545F0F" w:rsidP="002F081B">
      <w:r>
        <w:separator/>
      </w:r>
    </w:p>
  </w:footnote>
  <w:footnote w:type="continuationSeparator" w:id="0">
    <w:p w14:paraId="6D9DC4E4" w14:textId="77777777" w:rsidR="00545F0F" w:rsidRDefault="00545F0F" w:rsidP="002F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49DD"/>
    <w:multiLevelType w:val="singleLevel"/>
    <w:tmpl w:val="C3983F34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860C4C"/>
    <w:multiLevelType w:val="hybridMultilevel"/>
    <w:tmpl w:val="D5A83550"/>
    <w:lvl w:ilvl="0" w:tplc="99B8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2E56"/>
    <w:rsid w:val="00003729"/>
    <w:rsid w:val="000110F3"/>
    <w:rsid w:val="0001370B"/>
    <w:rsid w:val="00024027"/>
    <w:rsid w:val="00026049"/>
    <w:rsid w:val="0004058A"/>
    <w:rsid w:val="000714A7"/>
    <w:rsid w:val="00073605"/>
    <w:rsid w:val="0007791E"/>
    <w:rsid w:val="000831ED"/>
    <w:rsid w:val="000851A7"/>
    <w:rsid w:val="000912C1"/>
    <w:rsid w:val="00095782"/>
    <w:rsid w:val="000A003A"/>
    <w:rsid w:val="000C75B8"/>
    <w:rsid w:val="000D2002"/>
    <w:rsid w:val="000D2826"/>
    <w:rsid w:val="000E462E"/>
    <w:rsid w:val="000E5F6C"/>
    <w:rsid w:val="000F377A"/>
    <w:rsid w:val="0010063B"/>
    <w:rsid w:val="001056FD"/>
    <w:rsid w:val="00122E43"/>
    <w:rsid w:val="001370C0"/>
    <w:rsid w:val="00144089"/>
    <w:rsid w:val="00147515"/>
    <w:rsid w:val="001528EE"/>
    <w:rsid w:val="00153A0D"/>
    <w:rsid w:val="00195024"/>
    <w:rsid w:val="00196944"/>
    <w:rsid w:val="001B524D"/>
    <w:rsid w:val="001C2113"/>
    <w:rsid w:val="001C7235"/>
    <w:rsid w:val="001D15EB"/>
    <w:rsid w:val="001E0284"/>
    <w:rsid w:val="001E547D"/>
    <w:rsid w:val="001F1289"/>
    <w:rsid w:val="001F6530"/>
    <w:rsid w:val="00210878"/>
    <w:rsid w:val="002176B8"/>
    <w:rsid w:val="00220243"/>
    <w:rsid w:val="002412F4"/>
    <w:rsid w:val="00252FC5"/>
    <w:rsid w:val="00265DE2"/>
    <w:rsid w:val="0026675C"/>
    <w:rsid w:val="00270979"/>
    <w:rsid w:val="00280ECC"/>
    <w:rsid w:val="00281FEB"/>
    <w:rsid w:val="002844EA"/>
    <w:rsid w:val="002861A1"/>
    <w:rsid w:val="00291D9D"/>
    <w:rsid w:val="00292804"/>
    <w:rsid w:val="002942C7"/>
    <w:rsid w:val="002971FB"/>
    <w:rsid w:val="002B62B2"/>
    <w:rsid w:val="002C70D1"/>
    <w:rsid w:val="002C733D"/>
    <w:rsid w:val="002E694E"/>
    <w:rsid w:val="002F081B"/>
    <w:rsid w:val="00306FF9"/>
    <w:rsid w:val="00316BB9"/>
    <w:rsid w:val="00326F6E"/>
    <w:rsid w:val="00343BFF"/>
    <w:rsid w:val="00344EEB"/>
    <w:rsid w:val="003456F2"/>
    <w:rsid w:val="0037677C"/>
    <w:rsid w:val="00383644"/>
    <w:rsid w:val="00387229"/>
    <w:rsid w:val="003A1E68"/>
    <w:rsid w:val="003A26A9"/>
    <w:rsid w:val="003D05C7"/>
    <w:rsid w:val="003F162A"/>
    <w:rsid w:val="003F5E10"/>
    <w:rsid w:val="003F6317"/>
    <w:rsid w:val="00404FCB"/>
    <w:rsid w:val="00410E9E"/>
    <w:rsid w:val="00425D4C"/>
    <w:rsid w:val="00461393"/>
    <w:rsid w:val="00477D15"/>
    <w:rsid w:val="00480382"/>
    <w:rsid w:val="00486CE2"/>
    <w:rsid w:val="004A13E9"/>
    <w:rsid w:val="004A28D5"/>
    <w:rsid w:val="004A66EF"/>
    <w:rsid w:val="004B1FE0"/>
    <w:rsid w:val="004D199E"/>
    <w:rsid w:val="004E0A07"/>
    <w:rsid w:val="004F1E7A"/>
    <w:rsid w:val="00507C31"/>
    <w:rsid w:val="00516539"/>
    <w:rsid w:val="0051786E"/>
    <w:rsid w:val="005209C1"/>
    <w:rsid w:val="0052137F"/>
    <w:rsid w:val="00542B6A"/>
    <w:rsid w:val="00545F0F"/>
    <w:rsid w:val="00546061"/>
    <w:rsid w:val="00556FAA"/>
    <w:rsid w:val="005575C6"/>
    <w:rsid w:val="005671A8"/>
    <w:rsid w:val="0059197E"/>
    <w:rsid w:val="005923E0"/>
    <w:rsid w:val="005B3006"/>
    <w:rsid w:val="005B6923"/>
    <w:rsid w:val="005C186E"/>
    <w:rsid w:val="005E1514"/>
    <w:rsid w:val="005E22EC"/>
    <w:rsid w:val="005E3DA9"/>
    <w:rsid w:val="005E7254"/>
    <w:rsid w:val="00612774"/>
    <w:rsid w:val="0062424C"/>
    <w:rsid w:val="00627EA2"/>
    <w:rsid w:val="00631D17"/>
    <w:rsid w:val="0063239F"/>
    <w:rsid w:val="00642ECB"/>
    <w:rsid w:val="00643546"/>
    <w:rsid w:val="00645846"/>
    <w:rsid w:val="00657A76"/>
    <w:rsid w:val="00677F7E"/>
    <w:rsid w:val="0068106D"/>
    <w:rsid w:val="006934AA"/>
    <w:rsid w:val="006B5825"/>
    <w:rsid w:val="006C65AA"/>
    <w:rsid w:val="006D4D8C"/>
    <w:rsid w:val="006D6D16"/>
    <w:rsid w:val="006E2E73"/>
    <w:rsid w:val="006E5834"/>
    <w:rsid w:val="006E6D29"/>
    <w:rsid w:val="006F2E7A"/>
    <w:rsid w:val="00711128"/>
    <w:rsid w:val="007217A4"/>
    <w:rsid w:val="0072330C"/>
    <w:rsid w:val="00727A16"/>
    <w:rsid w:val="0074504C"/>
    <w:rsid w:val="00757929"/>
    <w:rsid w:val="0077305C"/>
    <w:rsid w:val="007A2264"/>
    <w:rsid w:val="007B16A6"/>
    <w:rsid w:val="007B1BCA"/>
    <w:rsid w:val="007B4511"/>
    <w:rsid w:val="007C272C"/>
    <w:rsid w:val="007C69D1"/>
    <w:rsid w:val="007C7B85"/>
    <w:rsid w:val="007E0D53"/>
    <w:rsid w:val="007E451D"/>
    <w:rsid w:val="007F128E"/>
    <w:rsid w:val="007F3A17"/>
    <w:rsid w:val="007F49A4"/>
    <w:rsid w:val="007F7F63"/>
    <w:rsid w:val="00834A5F"/>
    <w:rsid w:val="00843491"/>
    <w:rsid w:val="00847866"/>
    <w:rsid w:val="00851847"/>
    <w:rsid w:val="00876CF8"/>
    <w:rsid w:val="00884E85"/>
    <w:rsid w:val="00891F65"/>
    <w:rsid w:val="008B69A5"/>
    <w:rsid w:val="008C0504"/>
    <w:rsid w:val="008C2FF5"/>
    <w:rsid w:val="008C361E"/>
    <w:rsid w:val="008D0BDA"/>
    <w:rsid w:val="008F65F3"/>
    <w:rsid w:val="00901410"/>
    <w:rsid w:val="00903035"/>
    <w:rsid w:val="0090749D"/>
    <w:rsid w:val="009107A7"/>
    <w:rsid w:val="00911D7B"/>
    <w:rsid w:val="00922113"/>
    <w:rsid w:val="009235E7"/>
    <w:rsid w:val="00933DAC"/>
    <w:rsid w:val="0093496E"/>
    <w:rsid w:val="00942B61"/>
    <w:rsid w:val="0094724E"/>
    <w:rsid w:val="00960EE3"/>
    <w:rsid w:val="009679D6"/>
    <w:rsid w:val="00971A10"/>
    <w:rsid w:val="00974F65"/>
    <w:rsid w:val="00976A13"/>
    <w:rsid w:val="00977878"/>
    <w:rsid w:val="00980D3F"/>
    <w:rsid w:val="0099098B"/>
    <w:rsid w:val="00991E63"/>
    <w:rsid w:val="0099372F"/>
    <w:rsid w:val="009944D2"/>
    <w:rsid w:val="00995324"/>
    <w:rsid w:val="009A366C"/>
    <w:rsid w:val="009A544A"/>
    <w:rsid w:val="009D1AFF"/>
    <w:rsid w:val="009D48D4"/>
    <w:rsid w:val="009F7822"/>
    <w:rsid w:val="00A109D4"/>
    <w:rsid w:val="00A11979"/>
    <w:rsid w:val="00A26D2D"/>
    <w:rsid w:val="00A36FFA"/>
    <w:rsid w:val="00A412BB"/>
    <w:rsid w:val="00A61C88"/>
    <w:rsid w:val="00A64092"/>
    <w:rsid w:val="00A71C39"/>
    <w:rsid w:val="00A727EF"/>
    <w:rsid w:val="00A803A6"/>
    <w:rsid w:val="00A8365C"/>
    <w:rsid w:val="00A914A7"/>
    <w:rsid w:val="00AA7E32"/>
    <w:rsid w:val="00AB1CFB"/>
    <w:rsid w:val="00AB2322"/>
    <w:rsid w:val="00AB5A22"/>
    <w:rsid w:val="00AC2DB6"/>
    <w:rsid w:val="00AC6E1F"/>
    <w:rsid w:val="00AC7204"/>
    <w:rsid w:val="00AD36B5"/>
    <w:rsid w:val="00AD57D2"/>
    <w:rsid w:val="00AE3382"/>
    <w:rsid w:val="00B00FCA"/>
    <w:rsid w:val="00B20D81"/>
    <w:rsid w:val="00B616FF"/>
    <w:rsid w:val="00B649B0"/>
    <w:rsid w:val="00B66865"/>
    <w:rsid w:val="00B66A39"/>
    <w:rsid w:val="00B679E2"/>
    <w:rsid w:val="00B701F0"/>
    <w:rsid w:val="00B90A26"/>
    <w:rsid w:val="00B943D1"/>
    <w:rsid w:val="00BB2F28"/>
    <w:rsid w:val="00BB718D"/>
    <w:rsid w:val="00BB73ED"/>
    <w:rsid w:val="00BC0EDF"/>
    <w:rsid w:val="00BC22B3"/>
    <w:rsid w:val="00BC41C3"/>
    <w:rsid w:val="00BC58BA"/>
    <w:rsid w:val="00BD2F63"/>
    <w:rsid w:val="00BE613E"/>
    <w:rsid w:val="00C00A98"/>
    <w:rsid w:val="00C00C96"/>
    <w:rsid w:val="00C128CB"/>
    <w:rsid w:val="00C13005"/>
    <w:rsid w:val="00C13305"/>
    <w:rsid w:val="00C1373B"/>
    <w:rsid w:val="00C26447"/>
    <w:rsid w:val="00C54B66"/>
    <w:rsid w:val="00C560CC"/>
    <w:rsid w:val="00C6302C"/>
    <w:rsid w:val="00C744D5"/>
    <w:rsid w:val="00C81971"/>
    <w:rsid w:val="00C85FCF"/>
    <w:rsid w:val="00C94D55"/>
    <w:rsid w:val="00CA2835"/>
    <w:rsid w:val="00CB744E"/>
    <w:rsid w:val="00CC6B29"/>
    <w:rsid w:val="00CD0E52"/>
    <w:rsid w:val="00CE6C34"/>
    <w:rsid w:val="00D033D8"/>
    <w:rsid w:val="00D355F3"/>
    <w:rsid w:val="00D42500"/>
    <w:rsid w:val="00D67F6E"/>
    <w:rsid w:val="00D74E5B"/>
    <w:rsid w:val="00D80D20"/>
    <w:rsid w:val="00D8410B"/>
    <w:rsid w:val="00D9736E"/>
    <w:rsid w:val="00DA4FD4"/>
    <w:rsid w:val="00DB504A"/>
    <w:rsid w:val="00DD59B1"/>
    <w:rsid w:val="00DF0F96"/>
    <w:rsid w:val="00DF5C0E"/>
    <w:rsid w:val="00DF68F6"/>
    <w:rsid w:val="00DF6D56"/>
    <w:rsid w:val="00E014F8"/>
    <w:rsid w:val="00E14687"/>
    <w:rsid w:val="00E34DF1"/>
    <w:rsid w:val="00E44CF6"/>
    <w:rsid w:val="00E469D6"/>
    <w:rsid w:val="00E57BDB"/>
    <w:rsid w:val="00E66BCB"/>
    <w:rsid w:val="00E67372"/>
    <w:rsid w:val="00E76866"/>
    <w:rsid w:val="00E80DCD"/>
    <w:rsid w:val="00E81443"/>
    <w:rsid w:val="00E83901"/>
    <w:rsid w:val="00E84BEC"/>
    <w:rsid w:val="00E86010"/>
    <w:rsid w:val="00EA1C7C"/>
    <w:rsid w:val="00EA3271"/>
    <w:rsid w:val="00EB0BBA"/>
    <w:rsid w:val="00EC5ED8"/>
    <w:rsid w:val="00EC799B"/>
    <w:rsid w:val="00ED3706"/>
    <w:rsid w:val="00F20A51"/>
    <w:rsid w:val="00F20D82"/>
    <w:rsid w:val="00F21DCE"/>
    <w:rsid w:val="00F22C46"/>
    <w:rsid w:val="00F24F6D"/>
    <w:rsid w:val="00F3324D"/>
    <w:rsid w:val="00F40FC2"/>
    <w:rsid w:val="00F42824"/>
    <w:rsid w:val="00F45E05"/>
    <w:rsid w:val="00F50C6C"/>
    <w:rsid w:val="00F52167"/>
    <w:rsid w:val="00F54343"/>
    <w:rsid w:val="00F5560B"/>
    <w:rsid w:val="00F61A6B"/>
    <w:rsid w:val="00F73B1B"/>
    <w:rsid w:val="00F76689"/>
    <w:rsid w:val="00F807DB"/>
    <w:rsid w:val="00F819D8"/>
    <w:rsid w:val="00F97000"/>
    <w:rsid w:val="00FA28DE"/>
    <w:rsid w:val="00FB0100"/>
    <w:rsid w:val="00FB1AFC"/>
    <w:rsid w:val="00FB2BE8"/>
    <w:rsid w:val="00FC7C12"/>
    <w:rsid w:val="00FD05F5"/>
    <w:rsid w:val="00FE47AD"/>
    <w:rsid w:val="00FE55B7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0430"/>
  <w15:chartTrackingRefBased/>
  <w15:docId w15:val="{F79A0EC7-5929-45F6-B137-002BCD0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75B8"/>
    <w:pPr>
      <w:keepNext/>
      <w:shd w:val="clear" w:color="auto" w:fill="FFFFFF"/>
      <w:autoSpaceDE/>
      <w:autoSpaceDN/>
      <w:adjustRightInd/>
      <w:spacing w:line="326" w:lineRule="exact"/>
      <w:ind w:right="18"/>
      <w:jc w:val="center"/>
      <w:outlineLvl w:val="0"/>
    </w:pPr>
    <w:rPr>
      <w:color w:val="000000"/>
      <w:spacing w:val="-14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77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styleId="a3">
    <w:name w:val="Table Grid"/>
    <w:basedOn w:val="a1"/>
    <w:uiPriority w:val="59"/>
    <w:rsid w:val="0061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081B"/>
  </w:style>
  <w:style w:type="paragraph" w:styleId="a6">
    <w:name w:val="footer"/>
    <w:basedOn w:val="a"/>
    <w:link w:val="a7"/>
    <w:uiPriority w:val="99"/>
    <w:rsid w:val="002F0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81B"/>
  </w:style>
  <w:style w:type="character" w:customStyle="1" w:styleId="10">
    <w:name w:val="Заголовок 1 Знак"/>
    <w:link w:val="1"/>
    <w:rsid w:val="000C75B8"/>
    <w:rPr>
      <w:color w:val="000000"/>
      <w:spacing w:val="-14"/>
      <w:sz w:val="29"/>
      <w:szCs w:val="29"/>
      <w:shd w:val="clear" w:color="auto" w:fill="FFFFFF"/>
    </w:rPr>
  </w:style>
  <w:style w:type="paragraph" w:styleId="a8">
    <w:name w:val="List Paragraph"/>
    <w:basedOn w:val="a"/>
    <w:uiPriority w:val="34"/>
    <w:qFormat/>
    <w:rsid w:val="000A003A"/>
    <w:pPr>
      <w:ind w:left="720"/>
      <w:contextualSpacing/>
    </w:pPr>
  </w:style>
  <w:style w:type="paragraph" w:customStyle="1" w:styleId="headertext">
    <w:name w:val="headertext"/>
    <w:basedOn w:val="a"/>
    <w:rsid w:val="006F2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F2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9107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107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84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4A54-C073-4C3E-8EA9-2CA5AE4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Отдел организациооной деятельности совета</dc:creator>
  <cp:keywords/>
  <cp:lastModifiedBy>USER</cp:lastModifiedBy>
  <cp:revision>12</cp:revision>
  <cp:lastPrinted>2024-03-27T12:02:00Z</cp:lastPrinted>
  <dcterms:created xsi:type="dcterms:W3CDTF">2024-04-12T11:16:00Z</dcterms:created>
  <dcterms:modified xsi:type="dcterms:W3CDTF">2024-04-17T10:58:00Z</dcterms:modified>
</cp:coreProperties>
</file>